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69CA7869" w14:textId="59CFC55B" w:rsidR="00572530" w:rsidRDefault="00B9690F">
      <w:pPr>
        <w:pStyle w:val="BodyText"/>
        <w:rPr>
          <w:rFonts w:ascii="Times New Roman"/>
        </w:rPr>
      </w:pPr>
      <w:r>
        <w:rPr>
          <w:noProof/>
        </w:rPr>
        <mc:AlternateContent>
          <mc:Choice Requires="wpg">
            <w:drawing>
              <wp:anchor distT="0" distB="0" distL="114300" distR="114300" simplePos="0" relativeHeight="251659264" behindDoc="1" locked="0" layoutInCell="1" allowOverlap="1" wp14:anchorId="79157D2C" wp14:editId="346FA5DA">
                <wp:simplePos x="0" y="0"/>
                <wp:positionH relativeFrom="page">
                  <wp:posOffset>0</wp:posOffset>
                </wp:positionH>
                <wp:positionV relativeFrom="paragraph">
                  <wp:posOffset>-446227</wp:posOffset>
                </wp:positionV>
                <wp:extent cx="7560310" cy="1784985"/>
                <wp:effectExtent l="0" t="0" r="2540" b="571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1784985"/>
                          <a:chOff x="0" y="-3399"/>
                          <a:chExt cx="11906" cy="2811"/>
                        </a:xfrm>
                      </wpg:grpSpPr>
                      <pic:pic xmlns:pic="http://schemas.openxmlformats.org/drawingml/2006/picture">
                        <pic:nvPicPr>
                          <pic:cNvPr id="3"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3399"/>
                            <a:ext cx="11906" cy="2811"/>
                          </a:xfrm>
                          <a:prstGeom prst="rect">
                            <a:avLst/>
                          </a:prstGeom>
                          <a:noFill/>
                          <a:extLst>
                            <a:ext uri="{909E8E84-426E-40DD-AFC4-6F175D3DCCD1}">
                              <a14:hiddenFill xmlns:a14="http://schemas.microsoft.com/office/drawing/2010/main">
                                <a:solidFill>
                                  <a:srgbClr val="FFFFFF"/>
                                </a:solidFill>
                              </a14:hiddenFill>
                            </a:ext>
                          </a:extLst>
                        </pic:spPr>
                      </pic:pic>
                      <wps:wsp>
                        <wps:cNvPr id="4" name="Text Box 3"/>
                        <wps:cNvSpPr txBox="1">
                          <a:spLocks noChangeArrowheads="1"/>
                        </wps:cNvSpPr>
                        <wps:spPr bwMode="auto">
                          <a:xfrm>
                            <a:off x="10402" y="-1968"/>
                            <a:ext cx="1153" cy="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7F9FE" w14:textId="77777777" w:rsidR="00572530" w:rsidRDefault="00144D68">
                              <w:pPr>
                                <w:spacing w:line="223" w:lineRule="exact"/>
                                <w:rPr>
                                  <w:b/>
                                  <w:sz w:val="20"/>
                                </w:rPr>
                              </w:pPr>
                              <w:r>
                                <w:rPr>
                                  <w:b/>
                                  <w:color w:val="FFFFFF"/>
                                  <w:sz w:val="20"/>
                                </w:rPr>
                                <w:t>LS (SCO)</w:t>
                              </w:r>
                            </w:p>
                            <w:p w14:paraId="243E5F44" w14:textId="77777777" w:rsidR="00572530" w:rsidRDefault="00144D68">
                              <w:pPr>
                                <w:ind w:left="64" w:right="-1" w:hanging="12"/>
                                <w:rPr>
                                  <w:sz w:val="18"/>
                                </w:rPr>
                              </w:pPr>
                              <w:proofErr w:type="spellStart"/>
                              <w:r>
                                <w:rPr>
                                  <w:color w:val="FFFFFF"/>
                                  <w:sz w:val="18"/>
                                </w:rPr>
                                <w:t>ueensland</w:t>
                              </w:r>
                              <w:proofErr w:type="spellEnd"/>
                              <w:r>
                                <w:rPr>
                                  <w:color w:val="FFFFFF"/>
                                  <w:sz w:val="18"/>
                                </w:rPr>
                                <w:t xml:space="preserve"> QLD 4001</w:t>
                              </w:r>
                            </w:p>
                            <w:p w14:paraId="07D96CF4" w14:textId="58495892" w:rsidR="00572530" w:rsidRPr="003F2BBE" w:rsidRDefault="003F2BBE">
                              <w:pPr>
                                <w:spacing w:line="206" w:lineRule="exact"/>
                                <w:ind w:left="50"/>
                                <w:rPr>
                                  <w:color w:val="FFFFFF" w:themeColor="background1"/>
                                  <w:sz w:val="18"/>
                                </w:rPr>
                              </w:pPr>
                              <w:r w:rsidRPr="003F2BBE">
                                <w:rPr>
                                  <w:color w:val="FFFFFF" w:themeColor="background1"/>
                                  <w:sz w:val="18"/>
                                  <w:szCs w:val="18"/>
                                </w:rPr>
                                <w:t>oir</w:t>
                              </w:r>
                              <w:r w:rsidRPr="003F2BBE">
                                <w:rPr>
                                  <w:color w:val="FFFFFF" w:themeColor="background1"/>
                                </w:rPr>
                                <w:t>.</w:t>
                              </w:r>
                              <w:hyperlink r:id="rId6">
                                <w:r w:rsidR="00144D68" w:rsidRPr="003F2BBE">
                                  <w:rPr>
                                    <w:color w:val="FFFFFF" w:themeColor="background1"/>
                                    <w:sz w:val="18"/>
                                  </w:rPr>
                                  <w:t>qld.gov.au</w:t>
                                </w:r>
                              </w:hyperlink>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157D2C" id="Group 2" o:spid="_x0000_s1026" style="position:absolute;margin-left:0;margin-top:-35.15pt;width:595.3pt;height:140.55pt;z-index:-251657216;mso-position-horizontal-relative:page" coordorigin=",-3399" coordsize="11906,281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top:-3399;width:11906;height:28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">
                  <v:imagedata r:id="rId7" o:title=""/>
                </v:shape>
                <v:shapetype id="_x0000_t202" coordsize="21600,21600" o:spt="202" path="m,l,21600r21600,l21600,xe">
                  <v:stroke joinstyle="miter"/>
                  <v:path gradientshapeok="t" o:connecttype="rect"/>
                </v:shapetype>
                <v:shape id="Text Box 3" o:spid="_x0000_s1028" type="#_x0000_t202" style="position:absolute;left:10402;top:-1968;width:1153;height:8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6q0wwAAANoAAAAPAAAAZHJzL2Rvd25yZXYueG1sRI9Ba8JA&#10;FITvBf/D8gRvdWMR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OCuqtMMAAADaAAAADwAA&#10;AAAAAAAAAAAAAAAHAgAAZHJzL2Rvd25yZXYueG1sUEsFBgAAAAADAAMAtwAAAPcCAAAAAA==&#10;" filled="f" stroked="f">
                  <v:textbox inset="0,0,0,0">
                    <w:txbxContent>
                      <w:p w14:paraId="60F7F9FE" w14:textId="77777777" w:rsidR="00572530" w:rsidRDefault="00144D68">
                        <w:pPr>
                          <w:spacing w:line="223" w:lineRule="exact"/>
                          <w:rPr>
                            <w:b/>
                            <w:sz w:val="20"/>
                          </w:rPr>
                        </w:pPr>
                        <w:r>
                          <w:rPr>
                            <w:b/>
                            <w:color w:val="FFFFFF"/>
                            <w:sz w:val="20"/>
                          </w:rPr>
                          <w:t>LS (SCO)</w:t>
                        </w:r>
                      </w:p>
                      <w:p w14:paraId="243E5F44" w14:textId="77777777" w:rsidR="00572530" w:rsidRDefault="00144D68">
                        <w:pPr>
                          <w:ind w:left="64" w:right="-1" w:hanging="12"/>
                          <w:rPr>
                            <w:sz w:val="18"/>
                          </w:rPr>
                        </w:pPr>
                        <w:proofErr w:type="spellStart"/>
                        <w:r>
                          <w:rPr>
                            <w:color w:val="FFFFFF"/>
                            <w:sz w:val="18"/>
                          </w:rPr>
                          <w:t>ueensland</w:t>
                        </w:r>
                        <w:proofErr w:type="spellEnd"/>
                        <w:r>
                          <w:rPr>
                            <w:color w:val="FFFFFF"/>
                            <w:sz w:val="18"/>
                          </w:rPr>
                          <w:t xml:space="preserve"> QLD 4001</w:t>
                        </w:r>
                      </w:p>
                      <w:p w14:paraId="07D96CF4" w14:textId="58495892" w:rsidR="00572530" w:rsidRPr="003F2BBE" w:rsidRDefault="003F2BBE">
                        <w:pPr>
                          <w:spacing w:line="206" w:lineRule="exact"/>
                          <w:ind w:left="50"/>
                          <w:rPr>
                            <w:color w:val="FFFFFF" w:themeColor="background1"/>
                            <w:sz w:val="18"/>
                          </w:rPr>
                        </w:pPr>
                        <w:r w:rsidRPr="003F2BBE">
                          <w:rPr>
                            <w:color w:val="FFFFFF" w:themeColor="background1"/>
                            <w:sz w:val="18"/>
                            <w:szCs w:val="18"/>
                          </w:rPr>
                          <w:t>oir</w:t>
                        </w:r>
                        <w:r w:rsidRPr="003F2BBE">
                          <w:rPr>
                            <w:color w:val="FFFFFF" w:themeColor="background1"/>
                          </w:rPr>
                          <w:t>.</w:t>
                        </w:r>
                        <w:hyperlink r:id="rId8">
                          <w:r w:rsidR="00144D68" w:rsidRPr="003F2BBE">
                            <w:rPr>
                              <w:color w:val="FFFFFF" w:themeColor="background1"/>
                              <w:sz w:val="18"/>
                            </w:rPr>
                            <w:t>qld.gov.au</w:t>
                          </w:r>
                        </w:hyperlink>
                      </w:p>
                    </w:txbxContent>
                  </v:textbox>
                </v:shape>
                <w10:wrap anchorx="page"/>
              </v:group>
            </w:pict>
          </mc:Fallback>
        </mc:AlternateContent>
      </w:r>
    </w:p>
    <w:p w14:paraId="177A382D" w14:textId="77777777" w:rsidR="00572530" w:rsidRDefault="00572530">
      <w:pPr>
        <w:pStyle w:val="BodyText"/>
        <w:spacing w:before="6"/>
        <w:rPr>
          <w:rFonts w:ascii="Times New Roman"/>
          <w:sz w:val="21"/>
        </w:rPr>
      </w:pPr>
    </w:p>
    <w:tbl>
      <w:tblPr>
        <w:tblpPr w:leftFromText="180" w:rightFromText="180" w:vertAnchor="text" w:tblpY="1"/>
        <w:tblOverlap w:val="never"/>
        <w:tblW w:w="0" w:type="auto"/>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10490"/>
      </w:tblGrid>
      <w:tr w:rsidR="00572530" w14:paraId="5686A79D" w14:textId="77777777" w:rsidTr="003F2BBE">
        <w:trPr>
          <w:trHeight w:hRule="exact" w:val="1229"/>
        </w:trPr>
        <w:tc>
          <w:tcPr>
            <w:tcW w:w="10490" w:type="dxa"/>
          </w:tcPr>
          <w:p w14:paraId="46C9DCA1" w14:textId="77777777" w:rsidR="00572530" w:rsidRDefault="00144D68" w:rsidP="003F2BBE">
            <w:pPr>
              <w:pStyle w:val="TableParagraph"/>
              <w:tabs>
                <w:tab w:val="left" w:pos="5781"/>
              </w:tabs>
              <w:spacing w:line="520" w:lineRule="exact"/>
              <w:ind w:right="34"/>
              <w:rPr>
                <w:b/>
                <w:sz w:val="20"/>
              </w:rPr>
            </w:pPr>
            <w:bookmarkStart w:id="1" w:name="Communiqué_"/>
            <w:bookmarkEnd w:id="1"/>
            <w:r>
              <w:rPr>
                <w:color w:val="FFFFFF"/>
                <w:sz w:val="50"/>
              </w:rPr>
              <w:t>Communiqué</w:t>
            </w:r>
            <w:r>
              <w:rPr>
                <w:color w:val="FFFFFF"/>
                <w:sz w:val="50"/>
              </w:rPr>
              <w:tab/>
            </w:r>
            <w:r>
              <w:rPr>
                <w:b/>
                <w:color w:val="FFFFFF"/>
                <w:position w:val="1"/>
                <w:sz w:val="20"/>
              </w:rPr>
              <w:t>STANDING COMMITTEE OF</w:t>
            </w:r>
            <w:r>
              <w:rPr>
                <w:b/>
                <w:color w:val="FFFFFF"/>
                <w:spacing w:val="-5"/>
                <w:position w:val="1"/>
                <w:sz w:val="20"/>
              </w:rPr>
              <w:t xml:space="preserve"> </w:t>
            </w:r>
            <w:r>
              <w:rPr>
                <w:b/>
                <w:color w:val="FFFFFF"/>
                <w:position w:val="1"/>
                <w:sz w:val="20"/>
              </w:rPr>
              <w:t>OFFICIA</w:t>
            </w:r>
          </w:p>
          <w:p w14:paraId="4921F4DD" w14:textId="77777777" w:rsidR="00572530" w:rsidRDefault="00144D68" w:rsidP="003F2BBE">
            <w:pPr>
              <w:pStyle w:val="TableParagraph"/>
              <w:spacing w:line="169" w:lineRule="exact"/>
              <w:ind w:right="-13"/>
              <w:rPr>
                <w:sz w:val="18"/>
              </w:rPr>
            </w:pPr>
            <w:r>
              <w:rPr>
                <w:color w:val="FFFFFF"/>
                <w:sz w:val="18"/>
              </w:rPr>
              <w:t>Secretariat: c/o Electrical Safety Office Q</w:t>
            </w:r>
          </w:p>
          <w:p w14:paraId="36BB9D19" w14:textId="77777777" w:rsidR="00572530" w:rsidRDefault="00144D68" w:rsidP="003F2BBE">
            <w:pPr>
              <w:pStyle w:val="TableParagraph"/>
              <w:spacing w:before="2"/>
              <w:ind w:left="8064" w:right="-10" w:hanging="406"/>
              <w:rPr>
                <w:sz w:val="18"/>
              </w:rPr>
            </w:pPr>
            <w:r>
              <w:rPr>
                <w:color w:val="FFFFFF"/>
                <w:sz w:val="18"/>
              </w:rPr>
              <w:t>GPO Box 69, Brisbane</w:t>
            </w:r>
            <w:r>
              <w:rPr>
                <w:color w:val="FFFFFF"/>
                <w:w w:val="99"/>
                <w:sz w:val="18"/>
              </w:rPr>
              <w:t xml:space="preserve"> </w:t>
            </w:r>
            <w:hyperlink r:id="rId9">
              <w:r>
                <w:rPr>
                  <w:color w:val="FFFFFF"/>
                  <w:sz w:val="18"/>
                </w:rPr>
                <w:t>eess.secretariat@</w:t>
              </w:r>
            </w:hyperlink>
          </w:p>
        </w:tc>
      </w:tr>
      <w:tr w:rsidR="00572530" w14:paraId="3AA4646A" w14:textId="77777777" w:rsidTr="003F2BBE">
        <w:trPr>
          <w:trHeight w:hRule="exact" w:val="985"/>
        </w:trPr>
        <w:tc>
          <w:tcPr>
            <w:tcW w:w="10490" w:type="dxa"/>
          </w:tcPr>
          <w:p w14:paraId="357A949F" w14:textId="32581A61" w:rsidR="00572530" w:rsidRDefault="000B0F9E" w:rsidP="003F2BBE">
            <w:pPr>
              <w:pStyle w:val="TableParagraph"/>
              <w:spacing w:before="1"/>
              <w:ind w:right="198"/>
              <w:jc w:val="left"/>
              <w:rPr>
                <w:b/>
                <w:sz w:val="28"/>
              </w:rPr>
            </w:pPr>
            <w:r>
              <w:rPr>
                <w:rFonts w:ascii="Times New Roman"/>
                <w:sz w:val="30"/>
              </w:rPr>
              <w:t xml:space="preserve">                                                                                                      </w:t>
            </w:r>
            <w:r w:rsidR="005F6883">
              <w:rPr>
                <w:b/>
                <w:color w:val="FFFFFF"/>
                <w:sz w:val="28"/>
              </w:rPr>
              <w:t>2</w:t>
            </w:r>
            <w:r w:rsidR="003F2BBE">
              <w:rPr>
                <w:b/>
                <w:color w:val="FFFFFF"/>
                <w:sz w:val="28"/>
              </w:rPr>
              <w:t>8 28 July</w:t>
            </w:r>
            <w:r w:rsidR="00144D68">
              <w:rPr>
                <w:b/>
                <w:color w:val="FFFFFF"/>
                <w:sz w:val="28"/>
              </w:rPr>
              <w:t xml:space="preserve"> 2020</w:t>
            </w:r>
          </w:p>
        </w:tc>
      </w:tr>
    </w:tbl>
    <w:p w14:paraId="0BF5F27C" w14:textId="56DE37C2" w:rsidR="00572530" w:rsidRDefault="00144D68" w:rsidP="003F2BBE">
      <w:pPr>
        <w:spacing w:before="237"/>
        <w:ind w:left="1276" w:hanging="142"/>
        <w:rPr>
          <w:b/>
          <w:sz w:val="40"/>
        </w:rPr>
      </w:pPr>
      <w:bookmarkStart w:id="2" w:name="Standing_Committee_of_Officials_(SCO)"/>
      <w:bookmarkEnd w:id="2"/>
      <w:r>
        <w:rPr>
          <w:b/>
          <w:color w:val="2C3E50"/>
          <w:sz w:val="40"/>
        </w:rPr>
        <w:t>Standing Committee of Officials (SCO)</w:t>
      </w:r>
    </w:p>
    <w:p w14:paraId="20ED251A" w14:textId="58C722AB" w:rsidR="00572530" w:rsidRDefault="00144D68" w:rsidP="00C37727">
      <w:pPr>
        <w:pStyle w:val="BodyText"/>
        <w:spacing w:before="118"/>
        <w:ind w:left="1113"/>
        <w:rPr>
          <w:sz w:val="22"/>
        </w:rPr>
      </w:pPr>
      <w:r>
        <w:t xml:space="preserve">This communiqué highlights the key outcomes of the SCO meeting held on </w:t>
      </w:r>
      <w:r w:rsidR="003F2BBE">
        <w:t>28 July</w:t>
      </w:r>
      <w:r w:rsidR="005F6883">
        <w:t xml:space="preserve"> 2020</w:t>
      </w:r>
      <w:r w:rsidR="00032A92">
        <w:t>.</w:t>
      </w:r>
    </w:p>
    <w:p w14:paraId="44B522A6" w14:textId="77777777" w:rsidR="00572530" w:rsidRDefault="00572530">
      <w:pPr>
        <w:pStyle w:val="BodyText"/>
        <w:spacing w:before="10"/>
        <w:rPr>
          <w:sz w:val="18"/>
        </w:rPr>
      </w:pPr>
    </w:p>
    <w:p w14:paraId="1409A382" w14:textId="18C2AFA7" w:rsidR="00590FAE" w:rsidRPr="006B524B" w:rsidRDefault="00144D68" w:rsidP="006B524B">
      <w:pPr>
        <w:ind w:left="1113"/>
        <w:rPr>
          <w:b/>
          <w:sz w:val="20"/>
        </w:rPr>
      </w:pPr>
      <w:r>
        <w:rPr>
          <w:b/>
          <w:sz w:val="20"/>
        </w:rPr>
        <w:t>Outcomes of SCO meeting</w:t>
      </w:r>
    </w:p>
    <w:p w14:paraId="18F87BA8" w14:textId="77777777" w:rsidR="006B524B" w:rsidRDefault="006B524B" w:rsidP="006B524B">
      <w:pPr>
        <w:pStyle w:val="EESSTableBody"/>
        <w:ind w:left="1134"/>
      </w:pPr>
      <w:r>
        <w:t>SCO members noted the approval of the 2020-2021 Annual Distribution Proposal that included funding allocations for the further development of the EESS IT Platform, communication activities, methods of identifying non-compliant equipment being sold on-line and check testing.</w:t>
      </w:r>
    </w:p>
    <w:p w14:paraId="0FAC914F" w14:textId="0EEC6F10" w:rsidR="006B524B" w:rsidRDefault="006B524B" w:rsidP="006B524B">
      <w:pPr>
        <w:pStyle w:val="EESSTableBody"/>
        <w:ind w:left="1134"/>
      </w:pPr>
      <w:r>
        <w:t>SCO members noted the approval for stage 2 of the EESS IT Platform development. The EESS IT platform project aims to upgrade and improve the functionality of the existing EESS registration and certification databases and further it’s information capture capacity and dissemination of data for regulators and industry.</w:t>
      </w:r>
    </w:p>
    <w:p w14:paraId="6A4F3CCB" w14:textId="1EBB597F" w:rsidR="006B524B" w:rsidRPr="00473A7B" w:rsidRDefault="006B524B" w:rsidP="006B524B">
      <w:pPr>
        <w:pStyle w:val="EESSTableBody"/>
        <w:spacing w:before="120" w:after="0"/>
        <w:ind w:left="1134"/>
        <w:rPr>
          <w:sz w:val="18"/>
          <w:szCs w:val="18"/>
        </w:rPr>
      </w:pPr>
      <w:r>
        <w:t xml:space="preserve">SCO </w:t>
      </w:r>
      <w:r w:rsidR="006C771C">
        <w:t xml:space="preserve">approved </w:t>
      </w:r>
      <w:r>
        <w:t>the formation of a</w:t>
      </w:r>
      <w:r w:rsidRPr="009734CF">
        <w:t xml:space="preserve"> SCO Online Sales Working Group</w:t>
      </w:r>
      <w:r>
        <w:t xml:space="preserve"> to </w:t>
      </w:r>
      <w:r w:rsidRPr="009734CF">
        <w:t xml:space="preserve">oversee a coordinated approach to issues of online selling of electrical equipment and the implication to the EESS on online trade and consumer behaviour. </w:t>
      </w:r>
    </w:p>
    <w:p w14:paraId="23F71E02" w14:textId="457511C1" w:rsidR="006B524B" w:rsidRPr="00473A7B" w:rsidRDefault="006B524B">
      <w:pPr>
        <w:pStyle w:val="EESSTableBody"/>
        <w:ind w:left="1134"/>
      </w:pPr>
      <w:r>
        <w:t xml:space="preserve">SCO noted </w:t>
      </w:r>
      <w:r w:rsidR="006C771C">
        <w:t>work being conducted on reporting structure for</w:t>
      </w:r>
      <w:r>
        <w:t xml:space="preserve"> Check Testing </w:t>
      </w:r>
      <w:r w:rsidR="006C771C">
        <w:t>to enable results to be published and an EESS communication strategy and plan to promote and educate EESS actions and requirements.</w:t>
      </w:r>
      <w:r>
        <w:t xml:space="preserve"> </w:t>
      </w:r>
      <w:bookmarkStart w:id="3" w:name="Attendees_/_Apologies"/>
      <w:bookmarkStart w:id="4" w:name="Next_meeting"/>
      <w:bookmarkEnd w:id="3"/>
      <w:bookmarkEnd w:id="4"/>
    </w:p>
    <w:p w14:paraId="77E2FE49" w14:textId="77777777" w:rsidR="00E12864" w:rsidRDefault="00E12864" w:rsidP="00E12864">
      <w:pPr>
        <w:pStyle w:val="BodyText"/>
        <w:ind w:left="1113" w:right="1527"/>
        <w:rPr>
          <w:sz w:val="22"/>
        </w:rPr>
      </w:pPr>
    </w:p>
    <w:p w14:paraId="41471AAF" w14:textId="04320FE9" w:rsidR="00572530" w:rsidRDefault="00144D68">
      <w:pPr>
        <w:spacing w:before="132"/>
        <w:ind w:left="1113"/>
        <w:rPr>
          <w:b/>
          <w:sz w:val="32"/>
        </w:rPr>
      </w:pPr>
      <w:r>
        <w:rPr>
          <w:b/>
          <w:color w:val="18BC9C"/>
          <w:sz w:val="32"/>
        </w:rPr>
        <w:t>Attendees / Apologies</w:t>
      </w:r>
      <w:r>
        <w:rPr>
          <w:b/>
          <w:color w:val="18BC9C"/>
          <w:sz w:val="32"/>
        </w:rPr>
        <w:br/>
      </w:r>
    </w:p>
    <w:tbl>
      <w:tblPr>
        <w:tblStyle w:val="TableGrid"/>
        <w:tblW w:w="9668" w:type="dxa"/>
        <w:tblInd w:w="1242" w:type="dxa"/>
        <w:tblLook w:val="04A0" w:firstRow="1" w:lastRow="0" w:firstColumn="1" w:lastColumn="0" w:noHBand="0" w:noVBand="1"/>
      </w:tblPr>
      <w:tblGrid>
        <w:gridCol w:w="4759"/>
        <w:gridCol w:w="4909"/>
      </w:tblGrid>
      <w:tr w:rsidR="00144D68" w14:paraId="6EE2D8EE" w14:textId="77777777" w:rsidTr="00144D68">
        <w:tc>
          <w:tcPr>
            <w:tcW w:w="4759" w:type="dxa"/>
            <w:shd w:val="clear" w:color="auto" w:fill="F2F2F2" w:themeFill="background1" w:themeFillShade="F2"/>
          </w:tcPr>
          <w:p w14:paraId="1857DC85" w14:textId="77777777" w:rsidR="00144D68" w:rsidRDefault="00144D68" w:rsidP="00BE140C">
            <w:pPr>
              <w:pStyle w:val="EESSHeading3"/>
              <w:spacing w:before="120" w:after="120"/>
              <w:jc w:val="center"/>
              <w:rPr>
                <w:rFonts w:cs="Arial"/>
                <w:sz w:val="22"/>
                <w:szCs w:val="22"/>
              </w:rPr>
            </w:pPr>
            <w:r w:rsidRPr="00BD422C">
              <w:rPr>
                <w:rFonts w:cs="Arial"/>
                <w:sz w:val="22"/>
                <w:szCs w:val="22"/>
              </w:rPr>
              <w:t>Attendees</w:t>
            </w:r>
          </w:p>
        </w:tc>
        <w:tc>
          <w:tcPr>
            <w:tcW w:w="4909" w:type="dxa"/>
            <w:shd w:val="clear" w:color="auto" w:fill="F2F2F2" w:themeFill="background1" w:themeFillShade="F2"/>
          </w:tcPr>
          <w:p w14:paraId="7DB39EDF" w14:textId="77777777" w:rsidR="00144D68" w:rsidRDefault="00144D68" w:rsidP="00BE140C">
            <w:pPr>
              <w:pStyle w:val="EESSHeading3"/>
              <w:spacing w:before="120" w:after="120"/>
              <w:jc w:val="center"/>
              <w:rPr>
                <w:rFonts w:cs="Arial"/>
                <w:sz w:val="22"/>
                <w:szCs w:val="22"/>
              </w:rPr>
            </w:pPr>
            <w:r w:rsidRPr="00BD422C">
              <w:rPr>
                <w:rFonts w:cs="Arial"/>
                <w:sz w:val="22"/>
                <w:szCs w:val="22"/>
              </w:rPr>
              <w:t>Apologies</w:t>
            </w:r>
          </w:p>
        </w:tc>
      </w:tr>
      <w:tr w:rsidR="00144D68" w14:paraId="1B48B332" w14:textId="77777777" w:rsidTr="00144D68">
        <w:tc>
          <w:tcPr>
            <w:tcW w:w="4759" w:type="dxa"/>
          </w:tcPr>
          <w:p w14:paraId="0FA90F7C" w14:textId="77777777" w:rsidR="00144D68" w:rsidRPr="00BD422C" w:rsidRDefault="00144D68" w:rsidP="00BE140C">
            <w:pPr>
              <w:rPr>
                <w:sz w:val="22"/>
                <w:szCs w:val="22"/>
              </w:rPr>
            </w:pPr>
          </w:p>
          <w:p w14:paraId="0D484CC7" w14:textId="45C02C85" w:rsidR="004E19C0" w:rsidRPr="00A85875" w:rsidRDefault="00A85875" w:rsidP="00A85875">
            <w:pPr>
              <w:pStyle w:val="ListParagraph"/>
              <w:numPr>
                <w:ilvl w:val="0"/>
                <w:numId w:val="1"/>
              </w:numPr>
              <w:spacing w:line="259" w:lineRule="auto"/>
              <w:rPr>
                <w:sz w:val="22"/>
                <w:szCs w:val="22"/>
              </w:rPr>
            </w:pPr>
            <w:r w:rsidRPr="00A85875">
              <w:rPr>
                <w:sz w:val="22"/>
                <w:szCs w:val="22"/>
              </w:rPr>
              <w:t>Brian Richardson, QLD SCO Secretariat (acted as chair)</w:t>
            </w:r>
          </w:p>
          <w:p w14:paraId="213F6014" w14:textId="77777777" w:rsidR="00A85875" w:rsidRPr="00A85875" w:rsidRDefault="00A85875" w:rsidP="00A85875">
            <w:pPr>
              <w:pStyle w:val="ListParagraph"/>
              <w:numPr>
                <w:ilvl w:val="0"/>
                <w:numId w:val="1"/>
              </w:numPr>
              <w:spacing w:line="259" w:lineRule="auto"/>
              <w:rPr>
                <w:sz w:val="22"/>
                <w:szCs w:val="22"/>
              </w:rPr>
            </w:pPr>
            <w:r w:rsidRPr="00A85875">
              <w:rPr>
                <w:sz w:val="22"/>
                <w:szCs w:val="22"/>
              </w:rPr>
              <w:t>Ian Burgwin, VIC</w:t>
            </w:r>
          </w:p>
          <w:p w14:paraId="165A1EBC" w14:textId="77777777" w:rsidR="00A85875" w:rsidRPr="00A85875" w:rsidRDefault="00A85875" w:rsidP="00A85875">
            <w:pPr>
              <w:pStyle w:val="ListParagraph"/>
              <w:numPr>
                <w:ilvl w:val="0"/>
                <w:numId w:val="1"/>
              </w:numPr>
              <w:spacing w:line="259" w:lineRule="auto"/>
              <w:rPr>
                <w:sz w:val="22"/>
                <w:szCs w:val="22"/>
              </w:rPr>
            </w:pPr>
            <w:r w:rsidRPr="00A85875">
              <w:rPr>
                <w:sz w:val="22"/>
                <w:szCs w:val="22"/>
              </w:rPr>
              <w:t>Adam Murdoch, VIC</w:t>
            </w:r>
          </w:p>
          <w:p w14:paraId="68E587A2" w14:textId="77777777" w:rsidR="00A85875" w:rsidRPr="00A85875" w:rsidRDefault="00A85875" w:rsidP="00A85875">
            <w:pPr>
              <w:pStyle w:val="ListParagraph"/>
              <w:numPr>
                <w:ilvl w:val="0"/>
                <w:numId w:val="1"/>
              </w:numPr>
              <w:spacing w:line="259" w:lineRule="auto"/>
              <w:rPr>
                <w:sz w:val="22"/>
                <w:szCs w:val="22"/>
              </w:rPr>
            </w:pPr>
            <w:r w:rsidRPr="00A85875">
              <w:rPr>
                <w:sz w:val="22"/>
                <w:szCs w:val="22"/>
              </w:rPr>
              <w:t>Rob Faunt, SA</w:t>
            </w:r>
          </w:p>
          <w:p w14:paraId="0583BCE5" w14:textId="77777777" w:rsidR="00A85875" w:rsidRPr="00A85875" w:rsidRDefault="00A85875" w:rsidP="00A85875">
            <w:pPr>
              <w:pStyle w:val="ListParagraph"/>
              <w:numPr>
                <w:ilvl w:val="0"/>
                <w:numId w:val="1"/>
              </w:numPr>
              <w:spacing w:line="259" w:lineRule="auto"/>
              <w:rPr>
                <w:sz w:val="22"/>
                <w:szCs w:val="22"/>
              </w:rPr>
            </w:pPr>
            <w:r w:rsidRPr="00A85875">
              <w:rPr>
                <w:sz w:val="22"/>
                <w:szCs w:val="22"/>
              </w:rPr>
              <w:t xml:space="preserve">Ron </w:t>
            </w:r>
            <w:proofErr w:type="spellStart"/>
            <w:r w:rsidRPr="00A85875">
              <w:rPr>
                <w:sz w:val="22"/>
                <w:szCs w:val="22"/>
              </w:rPr>
              <w:t>Keeltly</w:t>
            </w:r>
            <w:proofErr w:type="spellEnd"/>
            <w:r w:rsidRPr="00A85875">
              <w:rPr>
                <w:sz w:val="22"/>
                <w:szCs w:val="22"/>
              </w:rPr>
              <w:t>, NSW</w:t>
            </w:r>
          </w:p>
          <w:p w14:paraId="67578EA0" w14:textId="77777777" w:rsidR="00A85875" w:rsidRPr="00A85875" w:rsidRDefault="00A85875" w:rsidP="00A85875">
            <w:pPr>
              <w:pStyle w:val="ListParagraph"/>
              <w:numPr>
                <w:ilvl w:val="0"/>
                <w:numId w:val="1"/>
              </w:numPr>
              <w:spacing w:line="259" w:lineRule="auto"/>
              <w:rPr>
                <w:sz w:val="22"/>
                <w:szCs w:val="22"/>
              </w:rPr>
            </w:pPr>
            <w:r w:rsidRPr="00A85875">
              <w:rPr>
                <w:sz w:val="22"/>
                <w:szCs w:val="22"/>
              </w:rPr>
              <w:t>Chris Wicks, NT</w:t>
            </w:r>
          </w:p>
          <w:p w14:paraId="052204F9" w14:textId="05258161" w:rsidR="00A85875" w:rsidRPr="00A85875" w:rsidRDefault="00A85875" w:rsidP="00A85875">
            <w:pPr>
              <w:pStyle w:val="ListParagraph"/>
              <w:numPr>
                <w:ilvl w:val="0"/>
                <w:numId w:val="1"/>
              </w:numPr>
              <w:spacing w:line="259" w:lineRule="auto"/>
              <w:rPr>
                <w:sz w:val="22"/>
                <w:szCs w:val="22"/>
              </w:rPr>
            </w:pPr>
            <w:r w:rsidRPr="00A85875">
              <w:rPr>
                <w:sz w:val="22"/>
                <w:szCs w:val="22"/>
              </w:rPr>
              <w:t>Henry Hodgson, TAS</w:t>
            </w:r>
          </w:p>
          <w:p w14:paraId="742034CC" w14:textId="77777777" w:rsidR="00A85875" w:rsidRPr="00A85875" w:rsidRDefault="00A85875" w:rsidP="00A85875">
            <w:pPr>
              <w:pStyle w:val="ListParagraph"/>
              <w:numPr>
                <w:ilvl w:val="0"/>
                <w:numId w:val="1"/>
              </w:numPr>
              <w:spacing w:line="259" w:lineRule="auto"/>
              <w:rPr>
                <w:sz w:val="22"/>
                <w:szCs w:val="22"/>
              </w:rPr>
            </w:pPr>
            <w:r w:rsidRPr="00A85875">
              <w:rPr>
                <w:sz w:val="22"/>
                <w:szCs w:val="22"/>
              </w:rPr>
              <w:t>Andrew Goldsworthy, TAS</w:t>
            </w:r>
          </w:p>
          <w:p w14:paraId="601DC74E" w14:textId="77777777" w:rsidR="00A85875" w:rsidRPr="00A85875" w:rsidRDefault="00A85875" w:rsidP="00A85875">
            <w:pPr>
              <w:pStyle w:val="ListParagraph"/>
              <w:numPr>
                <w:ilvl w:val="0"/>
                <w:numId w:val="1"/>
              </w:numPr>
              <w:spacing w:line="259" w:lineRule="auto"/>
              <w:rPr>
                <w:sz w:val="22"/>
                <w:szCs w:val="22"/>
              </w:rPr>
            </w:pPr>
            <w:r w:rsidRPr="00A85875">
              <w:rPr>
                <w:sz w:val="22"/>
                <w:szCs w:val="22"/>
              </w:rPr>
              <w:t>Mark Wogan, NZ</w:t>
            </w:r>
          </w:p>
          <w:p w14:paraId="2386EBFE" w14:textId="77777777" w:rsidR="00A85875" w:rsidRPr="00A85875" w:rsidRDefault="00A85875" w:rsidP="00A85875">
            <w:pPr>
              <w:pStyle w:val="ListParagraph"/>
              <w:numPr>
                <w:ilvl w:val="0"/>
                <w:numId w:val="1"/>
              </w:numPr>
              <w:spacing w:line="259" w:lineRule="auto"/>
              <w:rPr>
                <w:sz w:val="22"/>
                <w:szCs w:val="22"/>
              </w:rPr>
            </w:pPr>
            <w:r w:rsidRPr="00A85875">
              <w:rPr>
                <w:sz w:val="22"/>
                <w:szCs w:val="22"/>
              </w:rPr>
              <w:t>Peter Morfee, NZ</w:t>
            </w:r>
          </w:p>
          <w:p w14:paraId="292F687A" w14:textId="77777777" w:rsidR="00A85875" w:rsidRPr="00A85875" w:rsidRDefault="00A85875" w:rsidP="00A85875">
            <w:pPr>
              <w:pStyle w:val="ListParagraph"/>
              <w:numPr>
                <w:ilvl w:val="0"/>
                <w:numId w:val="1"/>
              </w:numPr>
              <w:spacing w:line="259" w:lineRule="auto"/>
              <w:rPr>
                <w:sz w:val="22"/>
                <w:szCs w:val="22"/>
              </w:rPr>
            </w:pPr>
            <w:r w:rsidRPr="00A85875">
              <w:rPr>
                <w:sz w:val="22"/>
                <w:szCs w:val="22"/>
              </w:rPr>
              <w:t>Nabil Yazdani, WA</w:t>
            </w:r>
          </w:p>
          <w:p w14:paraId="2881A864" w14:textId="3D87F8A2" w:rsidR="00A85875" w:rsidRPr="004E19C0" w:rsidRDefault="00A85875" w:rsidP="00A85875">
            <w:pPr>
              <w:pStyle w:val="ListParagraph"/>
              <w:numPr>
                <w:ilvl w:val="0"/>
                <w:numId w:val="1"/>
              </w:numPr>
              <w:spacing w:line="259" w:lineRule="auto"/>
            </w:pPr>
            <w:r w:rsidRPr="00A85875">
              <w:rPr>
                <w:sz w:val="22"/>
                <w:szCs w:val="22"/>
              </w:rPr>
              <w:t>Don Saunders, WA</w:t>
            </w:r>
          </w:p>
        </w:tc>
        <w:tc>
          <w:tcPr>
            <w:tcW w:w="4909" w:type="dxa"/>
          </w:tcPr>
          <w:p w14:paraId="1125C0F3" w14:textId="77777777" w:rsidR="00144D68" w:rsidRPr="00BD422C" w:rsidRDefault="00144D68" w:rsidP="00BE140C">
            <w:pPr>
              <w:pStyle w:val="ListParagraph"/>
              <w:spacing w:line="259" w:lineRule="auto"/>
              <w:ind w:left="360"/>
              <w:rPr>
                <w:b/>
              </w:rPr>
            </w:pPr>
          </w:p>
          <w:p w14:paraId="44AB1EEA" w14:textId="77777777" w:rsidR="00144D68" w:rsidRDefault="00A85875" w:rsidP="006B524B">
            <w:pPr>
              <w:pStyle w:val="ListParagraph"/>
              <w:numPr>
                <w:ilvl w:val="0"/>
                <w:numId w:val="1"/>
              </w:numPr>
              <w:spacing w:line="259" w:lineRule="auto"/>
              <w:rPr>
                <w:sz w:val="22"/>
                <w:szCs w:val="22"/>
              </w:rPr>
            </w:pPr>
            <w:r>
              <w:rPr>
                <w:sz w:val="22"/>
                <w:szCs w:val="22"/>
              </w:rPr>
              <w:t>Donna Heelan, QLD SCO Chair</w:t>
            </w:r>
          </w:p>
          <w:p w14:paraId="744EAADA" w14:textId="77777777" w:rsidR="00A85875" w:rsidRDefault="00A85875" w:rsidP="006B524B">
            <w:pPr>
              <w:pStyle w:val="ListParagraph"/>
              <w:numPr>
                <w:ilvl w:val="0"/>
                <w:numId w:val="1"/>
              </w:numPr>
              <w:spacing w:line="259" w:lineRule="auto"/>
              <w:rPr>
                <w:sz w:val="22"/>
                <w:szCs w:val="22"/>
              </w:rPr>
            </w:pPr>
            <w:r>
              <w:rPr>
                <w:sz w:val="22"/>
                <w:szCs w:val="22"/>
              </w:rPr>
              <w:t>Michael Mosslar, ACT</w:t>
            </w:r>
          </w:p>
          <w:p w14:paraId="267CC2C4" w14:textId="6040D65A" w:rsidR="00A85875" w:rsidRDefault="00A85875" w:rsidP="006B524B">
            <w:pPr>
              <w:pStyle w:val="ListParagraph"/>
              <w:numPr>
                <w:ilvl w:val="0"/>
                <w:numId w:val="1"/>
              </w:numPr>
              <w:spacing w:line="259" w:lineRule="auto"/>
              <w:rPr>
                <w:sz w:val="22"/>
                <w:szCs w:val="22"/>
              </w:rPr>
            </w:pPr>
            <w:proofErr w:type="spellStart"/>
            <w:r>
              <w:rPr>
                <w:sz w:val="22"/>
                <w:szCs w:val="22"/>
              </w:rPr>
              <w:t>Saj</w:t>
            </w:r>
            <w:proofErr w:type="spellEnd"/>
            <w:r>
              <w:rPr>
                <w:sz w:val="22"/>
                <w:szCs w:val="22"/>
              </w:rPr>
              <w:t xml:space="preserve"> </w:t>
            </w:r>
            <w:proofErr w:type="spellStart"/>
            <w:r>
              <w:rPr>
                <w:sz w:val="22"/>
                <w:szCs w:val="22"/>
              </w:rPr>
              <w:t>Abdoolakhan</w:t>
            </w:r>
            <w:proofErr w:type="spellEnd"/>
            <w:r>
              <w:rPr>
                <w:sz w:val="22"/>
                <w:szCs w:val="22"/>
              </w:rPr>
              <w:t>, WA</w:t>
            </w:r>
          </w:p>
        </w:tc>
      </w:tr>
    </w:tbl>
    <w:p w14:paraId="0DE09748" w14:textId="77777777" w:rsidR="00572530" w:rsidRDefault="00572530">
      <w:pPr>
        <w:pStyle w:val="BodyText"/>
        <w:spacing w:before="8"/>
        <w:rPr>
          <w:sz w:val="25"/>
        </w:rPr>
      </w:pPr>
    </w:p>
    <w:p w14:paraId="7C186657" w14:textId="17B50525" w:rsidR="00572530" w:rsidRDefault="00144D68">
      <w:pPr>
        <w:ind w:left="1103"/>
        <w:rPr>
          <w:b/>
          <w:sz w:val="24"/>
        </w:rPr>
      </w:pPr>
      <w:r>
        <w:rPr>
          <w:b/>
          <w:color w:val="2C3E50"/>
          <w:sz w:val="24"/>
        </w:rPr>
        <w:t>Next meeting</w:t>
      </w:r>
    </w:p>
    <w:p w14:paraId="4F1B18DB" w14:textId="291A81AE" w:rsidR="00572530" w:rsidRDefault="000B0F9E">
      <w:pPr>
        <w:pStyle w:val="BodyText"/>
        <w:spacing w:before="5"/>
        <w:rPr>
          <w:b/>
          <w:sz w:val="27"/>
        </w:rPr>
      </w:pPr>
      <w:r>
        <w:rPr>
          <w:noProof/>
        </w:rPr>
        <w:drawing>
          <wp:anchor distT="0" distB="0" distL="114300" distR="114300" simplePos="0" relativeHeight="251660288" behindDoc="1" locked="0" layoutInCell="1" allowOverlap="1" wp14:anchorId="1C4DBF57" wp14:editId="5BBEADC8">
            <wp:simplePos x="0" y="0"/>
            <wp:positionH relativeFrom="column">
              <wp:posOffset>5448300</wp:posOffset>
            </wp:positionH>
            <wp:positionV relativeFrom="paragraph">
              <wp:posOffset>11430</wp:posOffset>
            </wp:positionV>
            <wp:extent cx="1562920" cy="450056"/>
            <wp:effectExtent l="0" t="0" r="0" b="7620"/>
            <wp:wrapTight wrapText="bothSides">
              <wp:wrapPolygon edited="0">
                <wp:start x="2896" y="0"/>
                <wp:lineTo x="1580" y="8237"/>
                <wp:lineTo x="0" y="16475"/>
                <wp:lineTo x="527" y="21051"/>
                <wp:lineTo x="21328" y="21051"/>
                <wp:lineTo x="21328" y="2746"/>
                <wp:lineTo x="19748" y="1831"/>
                <wp:lineTo x="4213" y="0"/>
                <wp:lineTo x="2896" y="0"/>
              </wp:wrapPolygon>
            </wp:wrapTight>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62920" cy="450056"/>
                    </a:xfrm>
                    <a:prstGeom prst="rect">
                      <a:avLst/>
                    </a:prstGeom>
                  </pic:spPr>
                </pic:pic>
              </a:graphicData>
            </a:graphic>
          </wp:anchor>
        </w:drawing>
      </w:r>
    </w:p>
    <w:p w14:paraId="7C5E375F" w14:textId="2416899A" w:rsidR="00572530" w:rsidRDefault="00144D68" w:rsidP="00144D68">
      <w:pPr>
        <w:pStyle w:val="BodyText"/>
        <w:ind w:left="1103"/>
      </w:pPr>
      <w:r>
        <w:rPr>
          <w:color w:val="53565A"/>
        </w:rPr>
        <w:t xml:space="preserve">The next meeting will be held on </w:t>
      </w:r>
      <w:r w:rsidR="00473A7B">
        <w:rPr>
          <w:color w:val="53565A"/>
        </w:rPr>
        <w:t xml:space="preserve">8 September </w:t>
      </w:r>
      <w:r w:rsidR="00E12864">
        <w:rPr>
          <w:color w:val="53565A"/>
        </w:rPr>
        <w:t>2020</w:t>
      </w:r>
      <w:r>
        <w:rPr>
          <w:color w:val="53565A"/>
        </w:rPr>
        <w:t xml:space="preserve"> via videoconference.</w:t>
      </w:r>
    </w:p>
    <w:p w14:paraId="7BB8BC1C" w14:textId="00818D92" w:rsidR="00572530" w:rsidRDefault="00572530">
      <w:pPr>
        <w:pStyle w:val="BodyText"/>
        <w:spacing w:before="2"/>
        <w:rPr>
          <w:sz w:val="11"/>
        </w:rPr>
      </w:pPr>
    </w:p>
    <w:sectPr w:rsidR="00572530" w:rsidSect="00473A7B">
      <w:type w:val="continuous"/>
      <w:pgSz w:w="11910" w:h="16840"/>
      <w:pgMar w:top="0" w:right="1987" w:bottom="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65185"/>
    <w:multiLevelType w:val="hybridMultilevel"/>
    <w:tmpl w:val="32566D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5D554D8A"/>
    <w:multiLevelType w:val="hybridMultilevel"/>
    <w:tmpl w:val="C688E6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30"/>
    <w:rsid w:val="00032A92"/>
    <w:rsid w:val="000B0F9E"/>
    <w:rsid w:val="00141272"/>
    <w:rsid w:val="00144D68"/>
    <w:rsid w:val="003478BF"/>
    <w:rsid w:val="00353EB3"/>
    <w:rsid w:val="003F2BBE"/>
    <w:rsid w:val="00460BF3"/>
    <w:rsid w:val="0046235A"/>
    <w:rsid w:val="00473A7B"/>
    <w:rsid w:val="004E19C0"/>
    <w:rsid w:val="0053705E"/>
    <w:rsid w:val="00572530"/>
    <w:rsid w:val="00590FAE"/>
    <w:rsid w:val="005F6883"/>
    <w:rsid w:val="00616350"/>
    <w:rsid w:val="00640AFE"/>
    <w:rsid w:val="00691792"/>
    <w:rsid w:val="006B524B"/>
    <w:rsid w:val="006C771C"/>
    <w:rsid w:val="008678DC"/>
    <w:rsid w:val="008721ED"/>
    <w:rsid w:val="008B0AA7"/>
    <w:rsid w:val="0096491B"/>
    <w:rsid w:val="009734CF"/>
    <w:rsid w:val="009D09A8"/>
    <w:rsid w:val="00A85875"/>
    <w:rsid w:val="00B24DBE"/>
    <w:rsid w:val="00B9690F"/>
    <w:rsid w:val="00C37727"/>
    <w:rsid w:val="00C4496A"/>
    <w:rsid w:val="00C526BE"/>
    <w:rsid w:val="00E128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5D4AA"/>
  <w15:docId w15:val="{0A5F8E5F-1FCE-48D5-B725-E5AE0EC30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rFonts w:ascii="Arial" w:eastAsia="Arial" w:hAnsi="Arial" w:cs="Arial"/>
    </w:rPr>
  </w:style>
  <w:style w:type="paragraph" w:styleId="Heading3">
    <w:name w:val="heading 3"/>
    <w:basedOn w:val="Normal"/>
    <w:next w:val="Normal"/>
    <w:link w:val="Heading3Char"/>
    <w:uiPriority w:val="9"/>
    <w:semiHidden/>
    <w:unhideWhenUsed/>
    <w:qFormat/>
    <w:rsid w:val="00144D68"/>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link w:val="ListParagraphChar"/>
    <w:uiPriority w:val="34"/>
    <w:qFormat/>
  </w:style>
  <w:style w:type="paragraph" w:customStyle="1" w:styleId="TableParagraph">
    <w:name w:val="Table Paragraph"/>
    <w:basedOn w:val="Normal"/>
    <w:uiPriority w:val="1"/>
    <w:qFormat/>
    <w:pPr>
      <w:jc w:val="right"/>
    </w:pPr>
  </w:style>
  <w:style w:type="table" w:styleId="TableGrid">
    <w:name w:val="Table Grid"/>
    <w:basedOn w:val="TableNormal"/>
    <w:uiPriority w:val="59"/>
    <w:rsid w:val="00144D68"/>
    <w:pPr>
      <w:widowControl/>
      <w:autoSpaceDE/>
      <w:autoSpaceDN/>
    </w:pPr>
    <w:rPr>
      <w:rFonts w:ascii="Times New Roman" w:eastAsia="Times New Roman" w:hAnsi="Times New Roman" w:cs="Times New Roman"/>
      <w:sz w:val="20"/>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144D68"/>
    <w:rPr>
      <w:rFonts w:ascii="Arial" w:eastAsia="Arial" w:hAnsi="Arial" w:cs="Arial"/>
    </w:rPr>
  </w:style>
  <w:style w:type="paragraph" w:customStyle="1" w:styleId="EESSHeading3">
    <w:name w:val="EESS Heading 3"/>
    <w:basedOn w:val="Heading3"/>
    <w:link w:val="EESSHeading3Char"/>
    <w:uiPriority w:val="11"/>
    <w:qFormat/>
    <w:rsid w:val="00144D68"/>
    <w:pPr>
      <w:widowControl/>
      <w:autoSpaceDE/>
      <w:autoSpaceDN/>
      <w:spacing w:before="320" w:after="80"/>
    </w:pPr>
    <w:rPr>
      <w:rFonts w:ascii="Arial" w:eastAsia="MS Gothic" w:hAnsi="Arial" w:cs="Times New Roman"/>
      <w:b/>
      <w:bCs/>
      <w:color w:val="2C3E50"/>
      <w:szCs w:val="26"/>
      <w:lang w:val="en-AU"/>
    </w:rPr>
  </w:style>
  <w:style w:type="character" w:customStyle="1" w:styleId="EESSHeading3Char">
    <w:name w:val="EESS Heading 3 Char"/>
    <w:link w:val="EESSHeading3"/>
    <w:uiPriority w:val="11"/>
    <w:rsid w:val="00144D68"/>
    <w:rPr>
      <w:rFonts w:ascii="Arial" w:eastAsia="MS Gothic" w:hAnsi="Arial" w:cs="Times New Roman"/>
      <w:b/>
      <w:bCs/>
      <w:color w:val="2C3E50"/>
      <w:sz w:val="24"/>
      <w:szCs w:val="26"/>
      <w:lang w:val="en-AU"/>
    </w:rPr>
  </w:style>
  <w:style w:type="character" w:customStyle="1" w:styleId="Heading3Char">
    <w:name w:val="Heading 3 Char"/>
    <w:basedOn w:val="DefaultParagraphFont"/>
    <w:link w:val="Heading3"/>
    <w:uiPriority w:val="9"/>
    <w:semiHidden/>
    <w:rsid w:val="00144D68"/>
    <w:rPr>
      <w:rFonts w:asciiTheme="majorHAnsi" w:eastAsiaTheme="majorEastAsia" w:hAnsiTheme="majorHAnsi" w:cstheme="majorBidi"/>
      <w:color w:val="243F60" w:themeColor="accent1" w:themeShade="7F"/>
      <w:sz w:val="24"/>
      <w:szCs w:val="24"/>
    </w:rPr>
  </w:style>
  <w:style w:type="paragraph" w:styleId="BalloonText">
    <w:name w:val="Balloon Text"/>
    <w:basedOn w:val="Normal"/>
    <w:link w:val="BalloonTextChar"/>
    <w:uiPriority w:val="99"/>
    <w:semiHidden/>
    <w:unhideWhenUsed/>
    <w:rsid w:val="0014127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272"/>
    <w:rPr>
      <w:rFonts w:ascii="Segoe UI" w:eastAsia="Arial" w:hAnsi="Segoe UI" w:cs="Segoe UI"/>
      <w:sz w:val="18"/>
      <w:szCs w:val="18"/>
    </w:rPr>
  </w:style>
  <w:style w:type="paragraph" w:customStyle="1" w:styleId="EESSTableBody">
    <w:name w:val="EESS Table Body"/>
    <w:basedOn w:val="Normal"/>
    <w:link w:val="EESSTableBodyChar"/>
    <w:uiPriority w:val="11"/>
    <w:qFormat/>
    <w:rsid w:val="003F2BBE"/>
    <w:pPr>
      <w:widowControl/>
      <w:autoSpaceDE/>
      <w:autoSpaceDN/>
      <w:spacing w:before="80" w:after="60"/>
    </w:pPr>
    <w:rPr>
      <w:rFonts w:eastAsia="Times New Roman" w:cs="Times New Roman"/>
      <w:color w:val="212529"/>
      <w:sz w:val="20"/>
      <w:szCs w:val="20"/>
      <w:lang w:val="en-AU"/>
    </w:rPr>
  </w:style>
  <w:style w:type="character" w:customStyle="1" w:styleId="EESSTableBodyChar">
    <w:name w:val="EESS Table Body Char"/>
    <w:link w:val="EESSTableBody"/>
    <w:uiPriority w:val="11"/>
    <w:rsid w:val="003F2BBE"/>
    <w:rPr>
      <w:rFonts w:ascii="Arial" w:eastAsia="Times New Roman" w:hAnsi="Arial" w:cs="Times New Roman"/>
      <w:color w:val="212529"/>
      <w:sz w:val="20"/>
      <w:szCs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20720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ess.secretariat@qld.gov.au" TargetMode="Externa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ess.secretariat@qld.gov.au"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eess.secretariat@qld.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286</Words>
  <Characters>1635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ESV Meeting minute template</vt:lpstr>
    </vt:vector>
  </TitlesOfParts>
  <Company/>
  <LinksUpToDate>false</LinksUpToDate>
  <CharactersWithSpaces>1918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ESV Meeting minute template</dc:title>
  <dc:creator>Mirna Bukic</dc:creator>
  <cp:lastModifiedBy>Mercia Berger</cp:lastModifiedBy>
  <cp:revision>3</cp:revision>
  <dcterms:created xsi:type="dcterms:W3CDTF">2020-08-19T03:43:00Z</dcterms:created>
  <dcterms:modified xsi:type="dcterms:W3CDTF">2020-08-19T03:51:00Z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2020-02-03T00:00:00Z</vt:filetime>
  </property>
  <property fmtid="{D5CDD505-2E9C-101B-9397-08002B2CF9AE}" pid="3" name="Creator">
    <vt:lpwstr>Acrobat PDFMaker 15 for Word</vt:lpwstr>
  </property>
  <property fmtid="{D5CDD505-2E9C-101B-9397-08002B2CF9AE}" pid="4" name="LastSaved">
    <vt:filetime>2020-03-25T00:00:00Z</vt:filetime>
  </property>
  <property fmtid="{D5CDD505-2E9C-101B-9397-08002B2CF9AE}" pid="5" name="_AdHocReviewCycleID">
    <vt:i4>-1090305562</vt:i4>
  </property>
  <property fmtid="{D5CDD505-2E9C-101B-9397-08002B2CF9AE}" pid="6" name="_NewReviewCycle">
    <vt:lpwstr/>
  </property>
  <property fmtid="{D5CDD505-2E9C-101B-9397-08002B2CF9AE}" pid="7" name="_EmailSubject">
    <vt:lpwstr>For approval: EESS website - communique</vt:lpwstr>
  </property>
  <property fmtid="{D5CDD505-2E9C-101B-9397-08002B2CF9AE}" pid="8" name="_AuthorEmail">
    <vt:lpwstr>Brian.Richardson@oir.qld.gov.au</vt:lpwstr>
  </property>
  <property fmtid="{D5CDD505-2E9C-101B-9397-08002B2CF9AE}" pid="9" name="_AuthorEmailDisplayName">
    <vt:lpwstr>Brian Richardson</vt:lpwstr>
  </property>
  <property fmtid="{D5CDD505-2E9C-101B-9397-08002B2CF9AE}" pid="10" name="_PreviousAdHocReviewCycleID">
    <vt:i4>1986443406</vt:i4>
  </property>
</Properties>
</file>